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8F26" w14:textId="439384B1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 xml:space="preserve">Теми </w:t>
      </w:r>
      <w:r w:rsidRPr="00DB4B4D">
        <w:rPr>
          <w:rFonts w:ascii="Times New Roman" w:hAnsi="Times New Roman" w:cs="Times New Roman"/>
          <w:sz w:val="28"/>
          <w:szCs w:val="28"/>
        </w:rPr>
        <w:t>магістерських робіт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B4D">
        <w:rPr>
          <w:rFonts w:ascii="Times New Roman" w:hAnsi="Times New Roman" w:cs="Times New Roman"/>
          <w:sz w:val="28"/>
          <w:szCs w:val="28"/>
        </w:rPr>
        <w:t>з урахуванням воєнного стану, післявоєнного відновлення, цифровізації, євроінтеграції та сучасних соціально-економічних викликів.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4B4D">
        <w:rPr>
          <w:rFonts w:ascii="Times New Roman" w:hAnsi="Times New Roman" w:cs="Times New Roman"/>
          <w:sz w:val="28"/>
          <w:szCs w:val="28"/>
        </w:rPr>
        <w:t>Україна одночасно стикається з масштабними потребами відновлення, цифровою трансформацією, демографічними та психологічними наслідками війни, екологічними збитками й необхідністю забезпечення фінансової стійкості.</w:t>
      </w:r>
    </w:p>
    <w:p w14:paraId="7B1E7DD1" w14:textId="77777777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BCDB309" w14:textId="0D56503F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Segoe UI Emoji" w:hAnsi="Segoe UI Emoji" w:cs="Segoe UI Emoji"/>
          <w:sz w:val="28"/>
          <w:szCs w:val="28"/>
        </w:rPr>
        <w:t>🧠</w:t>
      </w:r>
      <w:r w:rsidRPr="00DB4B4D">
        <w:rPr>
          <w:rFonts w:ascii="Times New Roman" w:hAnsi="Times New Roman" w:cs="Times New Roman"/>
          <w:sz w:val="28"/>
          <w:szCs w:val="28"/>
        </w:rPr>
        <w:t xml:space="preserve"> ПСИХОЛОГІЯ </w:t>
      </w:r>
    </w:p>
    <w:p w14:paraId="05E9C81B" w14:textId="77777777" w:rsidR="00DB4B4D" w:rsidRPr="00DB4B4D" w:rsidRDefault="00DB4B4D" w:rsidP="00DB4B4D">
      <w:p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та соціальні наслідки війни, переміщення населення і психосоціальний дистрес залишаються одними з ключових гуманітарних викликів України у 2026 році.</w:t>
      </w:r>
    </w:p>
    <w:p w14:paraId="7D5A40B3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Психологічна адаптація населення України до умов тривалої воєнної невизначеності.</w:t>
      </w:r>
    </w:p>
    <w:p w14:paraId="0A710A77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воєнного досвіду на психологічне благополуччя української молоді.</w:t>
      </w:r>
    </w:p>
    <w:p w14:paraId="2DAB3F63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формування психологічної стійкості студентів в умовах війни та цифрового навчання.</w:t>
      </w:r>
    </w:p>
    <w:p w14:paraId="1DAB8FBC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цифрового середовища на психоемоційний стан молоді в умовах воєнного часу.</w:t>
      </w:r>
    </w:p>
    <w:p w14:paraId="59B5DFCF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чинники подолання хронічного стресу серед населення України.</w:t>
      </w:r>
    </w:p>
    <w:p w14:paraId="3157F11A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психологічної адаптації внутрішньо переміщених осіб в Україні.</w:t>
      </w:r>
    </w:p>
    <w:p w14:paraId="15C93150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Психологічна підтримка ветеранів та ветеранок у процесі соціальної реінтеграції.</w:t>
      </w:r>
    </w:p>
    <w:p w14:paraId="62758CBF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психологічного відновлення цивільного населення, яке постраждало внаслідок війни.</w:t>
      </w:r>
    </w:p>
    <w:p w14:paraId="52A56E8D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інформаційного перевантаження та воєнних новин на психічне здоров’я українців.</w:t>
      </w:r>
    </w:p>
    <w:p w14:paraId="2F8EF808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механізми формування стресостійкості в умовах постійної загрози.</w:t>
      </w:r>
    </w:p>
    <w:p w14:paraId="1ACE1876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переживання втрати та горювання в умовах війни.</w:t>
      </w:r>
    </w:p>
    <w:p w14:paraId="6F8D1A44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дистанційної роботи на психологічне благополуччя працівників в Україні.</w:t>
      </w:r>
    </w:p>
    <w:p w14:paraId="133593C6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Професійне вигорання фахівців соціальної та психологічної сфер в умовах воєнного стану.</w:t>
      </w:r>
    </w:p>
    <w:p w14:paraId="0972CA28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чинники формування резильєнтності української молоді.</w:t>
      </w:r>
    </w:p>
    <w:p w14:paraId="13C20EFD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Використання цифрових технологій у наданні психологічної допомоги населенню України.</w:t>
      </w:r>
    </w:p>
    <w:p w14:paraId="16C5CB11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lastRenderedPageBreak/>
        <w:t>Ефективність онлайн-консультування та цифрових платформ психологічної підтримки в умовах війни.</w:t>
      </w:r>
    </w:p>
    <w:p w14:paraId="3D0C05C5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соціальних мереж на формування тривожності та психологічної стійкості молоді.</w:t>
      </w:r>
    </w:p>
    <w:p w14:paraId="1146320F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особливості адаптації дітей та молоді до зміни освітнього середовища внаслідок війни.</w:t>
      </w:r>
    </w:p>
    <w:p w14:paraId="4CFB149C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чинники соціальної згуртованості українського суспільства в умовах війни.</w:t>
      </w:r>
    </w:p>
    <w:p w14:paraId="57527020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формування відчуття безпеки особистості в умовах воєнної загрози.</w:t>
      </w:r>
    </w:p>
    <w:p w14:paraId="10A45218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аспекти повернення громадян України з вимушеної міграції.</w:t>
      </w:r>
    </w:p>
    <w:p w14:paraId="0AEE2DBA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тривалої невизначеності на мотиваційну сферу особистості.</w:t>
      </w:r>
    </w:p>
    <w:p w14:paraId="6E5CE53A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ресурси подолання кризових ситуацій у сучасному українському суспільстві.</w:t>
      </w:r>
    </w:p>
    <w:p w14:paraId="7CD2C5CC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Роль емоційного інтелекту у подоланні стресу в умовах воєнного часу.</w:t>
      </w:r>
    </w:p>
    <w:p w14:paraId="3CFB1A52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особливості професійного самовизначення молоді в умовах війни та трансформації ринку праці.</w:t>
      </w:r>
    </w:p>
    <w:p w14:paraId="082D9555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цифровізації суспільства на міжособистісну комунікацію української молоді.</w:t>
      </w:r>
    </w:p>
    <w:p w14:paraId="57C693AD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Психологічні чинники адаптації населення до життя в умовах енергетичної та безпекової нестабільності.</w:t>
      </w:r>
    </w:p>
    <w:p w14:paraId="781C3DB8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Особливості психологічного благополуччя волонтерів в умовах тривалої війни.</w:t>
      </w:r>
    </w:p>
    <w:p w14:paraId="6E78AEEE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Психологічна готовність українського суспільства до післявоєнного відновлення.</w:t>
      </w:r>
    </w:p>
    <w:p w14:paraId="26DBE0AA" w14:textId="77777777" w:rsidR="00DB4B4D" w:rsidRPr="00DB4B4D" w:rsidRDefault="00DB4B4D" w:rsidP="00DB4B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Екологічно-психологічні аспекти взаємодії особистості із середовищем життя в умовах війни.</w:t>
      </w:r>
    </w:p>
    <w:p w14:paraId="5C46AB81" w14:textId="77777777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2EC76FB1" w14:textId="10B28B19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Segoe UI Emoji" w:hAnsi="Segoe UI Emoji" w:cs="Segoe UI Emoji"/>
          <w:sz w:val="28"/>
          <w:szCs w:val="28"/>
        </w:rPr>
        <w:t>🌿</w:t>
      </w:r>
      <w:r w:rsidRPr="00DB4B4D">
        <w:rPr>
          <w:rFonts w:ascii="Times New Roman" w:hAnsi="Times New Roman" w:cs="Times New Roman"/>
          <w:sz w:val="28"/>
          <w:szCs w:val="28"/>
        </w:rPr>
        <w:t xml:space="preserve"> ЕКОЛОГІЯ </w:t>
      </w:r>
    </w:p>
    <w:p w14:paraId="08230473" w14:textId="77777777" w:rsidR="00DB4B4D" w:rsidRPr="00DB4B4D" w:rsidRDefault="00DB4B4D" w:rsidP="00DB4B4D">
      <w:p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Екологічна політика України у 2026 році тісно пов’язана з воєнними збитками, «зеленою» відбудовою, енергетичною стійкістю та адаптацією до європейських стандартів.</w:t>
      </w:r>
    </w:p>
    <w:p w14:paraId="3414A1C2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Екологічні наслідки воєнних дій на території України та напрями післявоєнного відновлення довкілля.</w:t>
      </w:r>
    </w:p>
    <w:p w14:paraId="168E5BC2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Оцінка екологічних збитків, завданих природним екосистемам України внаслідок війни.</w:t>
      </w:r>
    </w:p>
    <w:p w14:paraId="6E62D181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lastRenderedPageBreak/>
        <w:t>Відновлення екосистем територій, що постраждали внаслідок бойових дій.</w:t>
      </w:r>
    </w:p>
    <w:p w14:paraId="600C2C43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Екологічна безпека України в умовах воєнного стану.</w:t>
      </w:r>
    </w:p>
    <w:p w14:paraId="4E0ADD7B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руйнування промислової та енергетичної інфраструктури на стан довкілля України.</w:t>
      </w:r>
    </w:p>
    <w:p w14:paraId="11DF9B0B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Екологічні ризики забруднення ґрунтів унаслідок воєнних дій.</w:t>
      </w:r>
    </w:p>
    <w:p w14:paraId="4A4BA2ED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Відновлення деградованих земель на деокупованих територіях України.</w:t>
      </w:r>
    </w:p>
    <w:p w14:paraId="52B64533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Використання цифрових технологій для моніторингу екологічного стану територій України.</w:t>
      </w:r>
    </w:p>
    <w:p w14:paraId="35898CF8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Застосування геоінформаційних систем у моніторингу екологічних наслідків війни.</w:t>
      </w:r>
    </w:p>
    <w:p w14:paraId="78F1DEF5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Використання супутникових технологій для оцінки екологічних збитків в Україні.</w:t>
      </w:r>
    </w:p>
    <w:p w14:paraId="7203472D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Цифровізація системи екологічного моніторингу в Україні.</w:t>
      </w:r>
    </w:p>
    <w:p w14:paraId="02CE7207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Роль штучного інтелекту в прогнозуванні екологічних ризиків.</w:t>
      </w:r>
    </w:p>
    <w:p w14:paraId="44F92094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Екологічні аспекти відбудови зруйнованих територій України.</w:t>
      </w:r>
    </w:p>
    <w:p w14:paraId="2463A3CA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Принципи «зеленої» відбудови України в умовах післявоєнного відновлення.</w:t>
      </w:r>
    </w:p>
    <w:p w14:paraId="1D8F3495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Інтеграція екологічних стандартів Європейського Союзу в систему відновлення України.</w:t>
      </w:r>
    </w:p>
    <w:p w14:paraId="19E0F473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Розвиток циркулярної економіки як інструмент післявоєнного відновлення України.</w:t>
      </w:r>
    </w:p>
    <w:p w14:paraId="660E9BB8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Управління відходами руйнування та демонтажу в процесі відбудови України.</w:t>
      </w:r>
    </w:p>
    <w:p w14:paraId="5978C7AC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Екологічно безпечне поводження з будівельними відходами після руйнування інфраструктури.</w:t>
      </w:r>
    </w:p>
    <w:p w14:paraId="0990E58F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війни на водні ресурси України та проблеми їх екологічного відновлення.</w:t>
      </w:r>
    </w:p>
    <w:p w14:paraId="16C34AC9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Екологічна оцінка стану територій, що зазнали техногенного та воєнного впливу.</w:t>
      </w:r>
    </w:p>
    <w:p w14:paraId="5D18BE76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воєнних дій на біорізноманіття України.</w:t>
      </w:r>
    </w:p>
    <w:p w14:paraId="194F8C9C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Відновлення природно-заповідного фонду України після воєнних дій.</w:t>
      </w:r>
    </w:p>
    <w:p w14:paraId="1BD20B0D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Енергетична безпека та розвиток відновлюваної енергетики України в умовах війни.</w:t>
      </w:r>
    </w:p>
    <w:p w14:paraId="63FEA50C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Децентралізована енергетика як фактор екологічної та енергетичної стійкості України.</w:t>
      </w:r>
    </w:p>
    <w:p w14:paraId="3B0EA775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Адаптація територіальних громад України до змін клімату в умовах післявоєнної відбудови.</w:t>
      </w:r>
    </w:p>
    <w:p w14:paraId="3C3B1523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Екологічні ризики для міських територій України в умовах воєнного стану.</w:t>
      </w:r>
    </w:p>
    <w:p w14:paraId="41A6AD31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lastRenderedPageBreak/>
        <w:t>Цифрові інструменти управління екологічними ризиками в територіальних громадах.</w:t>
      </w:r>
    </w:p>
    <w:p w14:paraId="324F0399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Екологічна складова сталого відновлення українських міст.</w:t>
      </w:r>
    </w:p>
    <w:p w14:paraId="1C49D369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Європейська інтеграція України та трансформація національної екологічної політики.</w:t>
      </w:r>
    </w:p>
    <w:p w14:paraId="574019EB" w14:textId="77777777" w:rsidR="00DB4B4D" w:rsidRPr="00DB4B4D" w:rsidRDefault="00DB4B4D" w:rsidP="00DB4B4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Формування системи екологічної безпеки України в контексті війни, відбудови та євроінтеграції.</w:t>
      </w:r>
    </w:p>
    <w:p w14:paraId="512F1DBE" w14:textId="77777777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644ADA1" w14:textId="77777777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3C5C3BE" w14:textId="7A51793A" w:rsid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Segoe UI Emoji" w:hAnsi="Segoe UI Emoji" w:cs="Segoe UI Emoji"/>
          <w:sz w:val="28"/>
          <w:szCs w:val="28"/>
        </w:rPr>
        <w:t>💰</w:t>
      </w:r>
      <w:r w:rsidRPr="00DB4B4D">
        <w:rPr>
          <w:rFonts w:ascii="Times New Roman" w:hAnsi="Times New Roman" w:cs="Times New Roman"/>
          <w:sz w:val="28"/>
          <w:szCs w:val="28"/>
        </w:rPr>
        <w:t xml:space="preserve"> ФІНАНСИ </w:t>
      </w:r>
    </w:p>
    <w:p w14:paraId="22A4A081" w14:textId="69F885A7" w:rsidR="00DB4B4D" w:rsidRPr="00DB4B4D" w:rsidRDefault="00DB4B4D" w:rsidP="00DB4B4D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 2026 році особливо актуальними є дослідження фінансової стійкості, міжнародного фінансування, відбудови, бюджетних потреб, банківського сектору та цифрової трансформації економіки України.</w:t>
      </w:r>
    </w:p>
    <w:p w14:paraId="64F32A16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Фінансова стійкість України в умовах тривалої війни та макроекономічної невизначеності.</w:t>
      </w:r>
    </w:p>
    <w:p w14:paraId="5FA27491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Фінансове забезпечення післявоєнного відновлення України.</w:t>
      </w:r>
    </w:p>
    <w:p w14:paraId="765ED210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Управління державними фінансами України в умовах воєнного стану.</w:t>
      </w:r>
    </w:p>
    <w:p w14:paraId="2EADA587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Роль міжнародної фінансової допомоги у забезпеченні макрофінансової стабільності України.</w:t>
      </w:r>
    </w:p>
    <w:p w14:paraId="56B3ED4E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Фінансування відбудови України: сучасні механізми та перспективи розвитку.</w:t>
      </w:r>
    </w:p>
    <w:p w14:paraId="4FA3AB31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Фінансові механізми залучення міжнародних інвестицій у відновлення України.</w:t>
      </w:r>
    </w:p>
    <w:p w14:paraId="54EB592E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Роль державно-приватного партнерства у фінансуванні післявоєнної відбудови України.</w:t>
      </w:r>
    </w:p>
    <w:p w14:paraId="63C92681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Управління державним боргом України в умовах воєнного та післявоєнного періоду.</w:t>
      </w:r>
    </w:p>
    <w:p w14:paraId="36D7192D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Бюджетна політика України в умовах високих воєнних видатків.</w:t>
      </w:r>
    </w:p>
    <w:p w14:paraId="74EDA5EA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Фінансове забезпечення сектору безпеки та оборони України.</w:t>
      </w:r>
    </w:p>
    <w:p w14:paraId="5C0308A7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Цифровізація системи державних фінансів України.</w:t>
      </w:r>
    </w:p>
    <w:p w14:paraId="7B6FD83D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Використання цифрових технологій для підвищення прозорості бюджетного процесу.</w:t>
      </w:r>
    </w:p>
    <w:p w14:paraId="0CC799BE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Цифрові фінансові технології як фактор розвитку фінансової системи України.</w:t>
      </w:r>
    </w:p>
    <w:p w14:paraId="6061D1FB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Розвиток FinTech-сектору України в умовах цифрової трансформації економіки.</w:t>
      </w:r>
    </w:p>
    <w:p w14:paraId="23C180B9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Використання штучного інтелекту в управлінні фінансовими ризиками.</w:t>
      </w:r>
    </w:p>
    <w:p w14:paraId="5173FA52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lastRenderedPageBreak/>
        <w:t>Кіберризики та фінансова безпека банківської системи України.</w:t>
      </w:r>
    </w:p>
    <w:p w14:paraId="6956EFB5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Цифрові платіжні системи та їх роль у розвитку фінансового сектору України.</w:t>
      </w:r>
    </w:p>
    <w:p w14:paraId="4736DD60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Фінансова стійкість банківської системи України в умовах воєнних ризиків.</w:t>
      </w:r>
    </w:p>
    <w:p w14:paraId="1ED797ED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Управління кредитними ризиками банків України в умовах економічної нестабільності.</w:t>
      </w:r>
    </w:p>
    <w:p w14:paraId="4FEC0FBA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Фінансування малого та середнього бізнесу як фактор економічного відновлення України.</w:t>
      </w:r>
    </w:p>
    <w:p w14:paraId="2E2427FD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Фінансова підтримка підприємництва на деокупованих і постраждалих територіях України.</w:t>
      </w:r>
    </w:p>
    <w:p w14:paraId="3C1EF172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Інвестиційна привабливість України в умовах воєнних та геополітичних ризиків.</w:t>
      </w:r>
    </w:p>
    <w:p w14:paraId="0A2188C5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Управління фінансовими ризиками підприємств в умовах війни.</w:t>
      </w:r>
    </w:p>
    <w:p w14:paraId="4388A5B0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ESG-фінансування та «зелені» інвестиції у процесі відбудови України.</w:t>
      </w:r>
    </w:p>
    <w:p w14:paraId="6C492CA6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Фінансові механізми реалізації концепції «зеленої» відбудови України.</w:t>
      </w:r>
    </w:p>
    <w:p w14:paraId="4E42C2BB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Роль територіальних громад у фінансовому забезпеченні місцевого відновлення.</w:t>
      </w:r>
    </w:p>
    <w:p w14:paraId="72356575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Цифровізація фінансового управління територіальними громадами України.</w:t>
      </w:r>
    </w:p>
    <w:p w14:paraId="05823E6E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Фінансові інструменти стимулювання інноваційного розвитку економіки України.</w:t>
      </w:r>
    </w:p>
    <w:p w14:paraId="70A1BE6D" w14:textId="77777777" w:rsidR="00DB4B4D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Вплив євроінтеграційних процесів на трансформацію фінансової системи України.</w:t>
      </w:r>
    </w:p>
    <w:p w14:paraId="4787E601" w14:textId="08134BD8" w:rsidR="000F6858" w:rsidRPr="00DB4B4D" w:rsidRDefault="00DB4B4D" w:rsidP="00DB4B4D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B4B4D">
        <w:rPr>
          <w:rFonts w:ascii="Times New Roman" w:hAnsi="Times New Roman" w:cs="Times New Roman"/>
          <w:sz w:val="28"/>
          <w:szCs w:val="28"/>
        </w:rPr>
        <w:t>Стратегія забезпечення фінансової стійкості України в умовах війни та післявоєнного відновлення.</w:t>
      </w:r>
    </w:p>
    <w:sectPr w:rsidR="000F6858" w:rsidRPr="00DB4B4D" w:rsidSect="00DB4B4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E047C"/>
    <w:multiLevelType w:val="hybridMultilevel"/>
    <w:tmpl w:val="630C26BC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9647606"/>
    <w:multiLevelType w:val="hybridMultilevel"/>
    <w:tmpl w:val="3AD4583A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8C35D7D"/>
    <w:multiLevelType w:val="hybridMultilevel"/>
    <w:tmpl w:val="77880836"/>
    <w:lvl w:ilvl="0" w:tplc="1000000F">
      <w:start w:val="1"/>
      <w:numFmt w:val="decimal"/>
      <w:lvlText w:val="%1."/>
      <w:lvlJc w:val="left"/>
      <w:pPr>
        <w:ind w:left="1429" w:hanging="360"/>
      </w:pPr>
    </w:lvl>
    <w:lvl w:ilvl="1" w:tplc="10000019" w:tentative="1">
      <w:start w:val="1"/>
      <w:numFmt w:val="lowerLetter"/>
      <w:lvlText w:val="%2."/>
      <w:lvlJc w:val="left"/>
      <w:pPr>
        <w:ind w:left="2149" w:hanging="360"/>
      </w:pPr>
    </w:lvl>
    <w:lvl w:ilvl="2" w:tplc="1000001B" w:tentative="1">
      <w:start w:val="1"/>
      <w:numFmt w:val="lowerRoman"/>
      <w:lvlText w:val="%3."/>
      <w:lvlJc w:val="right"/>
      <w:pPr>
        <w:ind w:left="2869" w:hanging="180"/>
      </w:pPr>
    </w:lvl>
    <w:lvl w:ilvl="3" w:tplc="1000000F" w:tentative="1">
      <w:start w:val="1"/>
      <w:numFmt w:val="decimal"/>
      <w:lvlText w:val="%4."/>
      <w:lvlJc w:val="left"/>
      <w:pPr>
        <w:ind w:left="3589" w:hanging="360"/>
      </w:pPr>
    </w:lvl>
    <w:lvl w:ilvl="4" w:tplc="10000019" w:tentative="1">
      <w:start w:val="1"/>
      <w:numFmt w:val="lowerLetter"/>
      <w:lvlText w:val="%5."/>
      <w:lvlJc w:val="left"/>
      <w:pPr>
        <w:ind w:left="4309" w:hanging="360"/>
      </w:pPr>
    </w:lvl>
    <w:lvl w:ilvl="5" w:tplc="1000001B" w:tentative="1">
      <w:start w:val="1"/>
      <w:numFmt w:val="lowerRoman"/>
      <w:lvlText w:val="%6."/>
      <w:lvlJc w:val="right"/>
      <w:pPr>
        <w:ind w:left="5029" w:hanging="180"/>
      </w:pPr>
    </w:lvl>
    <w:lvl w:ilvl="6" w:tplc="1000000F" w:tentative="1">
      <w:start w:val="1"/>
      <w:numFmt w:val="decimal"/>
      <w:lvlText w:val="%7."/>
      <w:lvlJc w:val="left"/>
      <w:pPr>
        <w:ind w:left="5749" w:hanging="360"/>
      </w:pPr>
    </w:lvl>
    <w:lvl w:ilvl="7" w:tplc="10000019" w:tentative="1">
      <w:start w:val="1"/>
      <w:numFmt w:val="lowerLetter"/>
      <w:lvlText w:val="%8."/>
      <w:lvlJc w:val="left"/>
      <w:pPr>
        <w:ind w:left="6469" w:hanging="360"/>
      </w:pPr>
    </w:lvl>
    <w:lvl w:ilvl="8" w:tplc="1000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4D"/>
    <w:rsid w:val="000F6858"/>
    <w:rsid w:val="00BD5630"/>
    <w:rsid w:val="00DB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B74E3"/>
  <w15:chartTrackingRefBased/>
  <w15:docId w15:val="{ABA4E8D1-3409-4E96-9735-C212E108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B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1176</Words>
  <Characters>6706</Characters>
  <Application>Microsoft Office Word</Application>
  <DocSecurity>0</DocSecurity>
  <Lines>55</Lines>
  <Paragraphs>15</Paragraphs>
  <ScaleCrop>false</ScaleCrop>
  <Company/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w</dc:creator>
  <cp:keywords/>
  <dc:description/>
  <cp:lastModifiedBy>q w</cp:lastModifiedBy>
  <cp:revision>1</cp:revision>
  <dcterms:created xsi:type="dcterms:W3CDTF">2026-09-08T07:26:00Z</dcterms:created>
  <dcterms:modified xsi:type="dcterms:W3CDTF">2026-09-08T07:29:00Z</dcterms:modified>
</cp:coreProperties>
</file>